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9EFA" w14:textId="2D1F1C10" w:rsidR="002B6972" w:rsidRDefault="001A43F8">
      <w:r>
        <w:rPr>
          <w:noProof/>
        </w:rPr>
        <w:drawing>
          <wp:inline distT="0" distB="0" distL="0" distR="0" wp14:anchorId="130E299E" wp14:editId="3C4B3AE4">
            <wp:extent cx="5181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1013460"/>
                    </a:xfrm>
                    <a:prstGeom prst="rect">
                      <a:avLst/>
                    </a:prstGeom>
                    <a:noFill/>
                    <a:ln>
                      <a:noFill/>
                    </a:ln>
                  </pic:spPr>
                </pic:pic>
              </a:graphicData>
            </a:graphic>
          </wp:inline>
        </w:drawing>
      </w:r>
    </w:p>
    <w:p w14:paraId="6D25AE91" w14:textId="77777777" w:rsidR="002B6972" w:rsidRPr="00FA49B9" w:rsidRDefault="00000000">
      <w:pPr>
        <w:pStyle w:val="zaglavlje2"/>
        <w:rPr>
          <w:lang w:val="ru-RU"/>
        </w:rPr>
      </w:pPr>
      <w:r w:rsidRPr="00FA49B9">
        <w:rPr>
          <w:b/>
          <w:bCs/>
          <w:lang w:val="ru-RU"/>
        </w:rPr>
        <w:t>РЕПУБЛИКА СРБИЈА</w:t>
      </w:r>
    </w:p>
    <w:p w14:paraId="59A6D108" w14:textId="77777777" w:rsidR="002B6972" w:rsidRPr="00FA49B9" w:rsidRDefault="00000000">
      <w:pPr>
        <w:pStyle w:val="zaglavlje"/>
        <w:rPr>
          <w:lang w:val="ru-RU"/>
        </w:rPr>
      </w:pPr>
      <w:r w:rsidRPr="00FA49B9">
        <w:rPr>
          <w:b/>
          <w:bCs/>
          <w:lang w:val="ru-RU"/>
        </w:rPr>
        <w:t>ЈАВНИ ИЗВРШИТЕЉ ДРАГАН НИКОЛИЋ</w:t>
      </w:r>
    </w:p>
    <w:p w14:paraId="6FAE1085" w14:textId="77777777" w:rsidR="002B6972" w:rsidRPr="00FA49B9" w:rsidRDefault="00000000">
      <w:pPr>
        <w:pStyle w:val="zaglavlje"/>
        <w:rPr>
          <w:lang w:val="ru-RU"/>
        </w:rPr>
      </w:pPr>
      <w:r w:rsidRPr="00FA49B9">
        <w:rPr>
          <w:lang w:val="ru-RU"/>
        </w:rPr>
        <w:t xml:space="preserve">Именован за подручје Вишег суда у Зрењанину и </w:t>
      </w:r>
    </w:p>
    <w:p w14:paraId="03BCBEBF" w14:textId="77777777" w:rsidR="002B6972" w:rsidRPr="00FA49B9" w:rsidRDefault="00000000">
      <w:pPr>
        <w:pStyle w:val="zaglavlje"/>
        <w:rPr>
          <w:lang w:val="ru-RU"/>
        </w:rPr>
      </w:pPr>
      <w:r w:rsidRPr="00FA49B9">
        <w:rPr>
          <w:lang w:val="ru-RU"/>
        </w:rPr>
        <w:t>Привредног суда у Зрењанину</w:t>
      </w:r>
    </w:p>
    <w:p w14:paraId="7AEE65BF" w14:textId="77777777" w:rsidR="002B6972" w:rsidRPr="00FA49B9" w:rsidRDefault="00000000">
      <w:pPr>
        <w:pStyle w:val="zaglavlje"/>
        <w:rPr>
          <w:lang w:val="ru-RU"/>
        </w:rPr>
      </w:pPr>
      <w:r w:rsidRPr="00FA49B9">
        <w:rPr>
          <w:lang w:val="ru-RU"/>
        </w:rPr>
        <w:t>Војводе Петра Бојовића 21 сп. 3 ст. 57</w:t>
      </w:r>
    </w:p>
    <w:p w14:paraId="26C251B7" w14:textId="77777777" w:rsidR="002B6972" w:rsidRPr="00FA49B9" w:rsidRDefault="00000000">
      <w:pPr>
        <w:pStyle w:val="zaglavlje"/>
        <w:rPr>
          <w:lang w:val="ru-RU"/>
        </w:rPr>
      </w:pPr>
      <w:r w:rsidRPr="00FA49B9">
        <w:rPr>
          <w:lang w:val="ru-RU"/>
        </w:rPr>
        <w:t>Зрењанин</w:t>
      </w:r>
    </w:p>
    <w:p w14:paraId="07C5A0BE" w14:textId="77777777" w:rsidR="002B6972" w:rsidRPr="00FA49B9" w:rsidRDefault="00000000">
      <w:pPr>
        <w:pStyle w:val="zaglavlje"/>
        <w:rPr>
          <w:lang w:val="ru-RU"/>
        </w:rPr>
      </w:pPr>
      <w:r w:rsidRPr="00FA49B9">
        <w:rPr>
          <w:lang w:val="ru-RU"/>
        </w:rPr>
        <w:t>Тел: 023/600-380</w:t>
      </w:r>
    </w:p>
    <w:p w14:paraId="43B44289" w14:textId="77777777" w:rsidR="002B6972" w:rsidRPr="00FA49B9" w:rsidRDefault="00000000">
      <w:pPr>
        <w:pStyle w:val="zaglavlje"/>
        <w:rPr>
          <w:lang w:val="ru-RU"/>
        </w:rPr>
      </w:pPr>
      <w:r w:rsidRPr="00FA49B9">
        <w:rPr>
          <w:b/>
          <w:bCs/>
          <w:lang w:val="ru-RU"/>
        </w:rPr>
        <w:t>Број предмета: ИИВ 763/23</w:t>
      </w:r>
    </w:p>
    <w:p w14:paraId="75694D5F" w14:textId="77777777" w:rsidR="002B6972" w:rsidRDefault="00000000">
      <w:pPr>
        <w:pStyle w:val="zaglavlje"/>
      </w:pPr>
      <w:r>
        <w:rPr>
          <w:b/>
          <w:bCs/>
        </w:rPr>
        <w:t>Дана: 13.10.2024. године</w:t>
      </w:r>
    </w:p>
    <w:p w14:paraId="63CA19EA" w14:textId="77777777" w:rsidR="002B6972" w:rsidRDefault="002B6972"/>
    <w:p w14:paraId="5B510F22" w14:textId="77777777" w:rsidR="002B6972" w:rsidRPr="00FA49B9" w:rsidRDefault="00000000">
      <w:pPr>
        <w:pStyle w:val="pStyle2"/>
        <w:rPr>
          <w:lang w:val="ru-RU"/>
        </w:rPr>
      </w:pPr>
      <w:r w:rsidRPr="00FA49B9">
        <w:rPr>
          <w:b/>
          <w:bCs/>
          <w:lang w:val="ru-RU"/>
        </w:rPr>
        <w:t>Јавни извршитељ Драган Николић, у извршном поступку извршног повериоца Еуробанк Директна АД Београд, Београд, ул. Вука Караџића бр. 10, МБ 17171178, ПИБ 100002532, чији је пуномоћник адв. Др Немања  Алексић, Нови Сад, Грчкошколска 1, против извршног дужника Стоја Зорић, Банатско Велико Село, ул. Српских Ратника бр. 77, ЈМБГ 1707966845015, у складу са чланом 184, 185 и 189 Закона о извршењу и обезбеђењу  ради извршења доноси следећи:</w:t>
      </w:r>
    </w:p>
    <w:p w14:paraId="4FBE5F1F" w14:textId="77777777" w:rsidR="002B6972" w:rsidRPr="00FA49B9" w:rsidRDefault="00000000">
      <w:pPr>
        <w:pStyle w:val="Heading1"/>
        <w:rPr>
          <w:lang w:val="ru-RU"/>
        </w:rPr>
      </w:pPr>
      <w:bookmarkStart w:id="0" w:name="_Toc1"/>
      <w:r w:rsidRPr="00FA49B9">
        <w:rPr>
          <w:lang w:val="ru-RU"/>
        </w:rPr>
        <w:t>ЗАКЉУЧАК  О ПРОДАЈИ НЕПОКРЕТНОСТИ НЕПОСРЕДНОМ ПОГОДБОМ</w:t>
      </w:r>
      <w:bookmarkEnd w:id="0"/>
    </w:p>
    <w:p w14:paraId="555404F2" w14:textId="3286379A" w:rsidR="002B6972" w:rsidRDefault="00000000">
      <w:pPr>
        <w:pStyle w:val="pStyle2"/>
        <w:rPr>
          <w:lang w:val="sr-Cyrl-RS"/>
        </w:rPr>
      </w:pPr>
      <w:r w:rsidRPr="00FA49B9">
        <w:rPr>
          <w:b/>
          <w:bCs/>
          <w:lang w:val="ru-RU"/>
        </w:rPr>
        <w:t xml:space="preserve">ОБАВЕШТАВАЈУ СЕ СТРАНКЕ </w:t>
      </w:r>
      <w:r w:rsidRPr="00FA49B9">
        <w:rPr>
          <w:lang w:val="ru-RU"/>
        </w:rPr>
        <w:t xml:space="preserve">да је одржана друга јавна продаја непокретности следеће процењене вредности: </w:t>
      </w:r>
    </w:p>
    <w:p w14:paraId="44CB548F" w14:textId="77777777" w:rsidR="001A43F8" w:rsidRPr="001A43F8" w:rsidRDefault="001A43F8" w:rsidP="001A43F8">
      <w:pPr>
        <w:spacing w:before="200" w:after="0"/>
        <w:ind w:firstLine="500"/>
        <w:jc w:val="both"/>
        <w:rPr>
          <w:b/>
          <w:bCs/>
          <w:lang w:val="sr-Cyrl-RS"/>
        </w:rPr>
      </w:pPr>
      <w:r w:rsidRPr="001A43F8">
        <w:rPr>
          <w:lang w:val="sr-Cyrl-RS"/>
        </w:rPr>
        <w:t>Породична стамбена зграда са припадајућом парцелом КП</w:t>
      </w:r>
      <w:r w:rsidRPr="001A43F8">
        <w:rPr>
          <w:lang w:val="sr-Latn-RS"/>
        </w:rPr>
        <w:t xml:space="preserve">1706 </w:t>
      </w:r>
      <w:r w:rsidRPr="001A43F8">
        <w:rPr>
          <w:lang w:val="sr-Cyrl-RS"/>
        </w:rPr>
        <w:t>и грађевинскјом парцелом КП1707, у улици Српских Ратника бр.77, Свети Хуберт, Банатско Ново Село, Општина Кикинда, уписано у ЛН 2368 КО Банатско Ново Село у приватн</w:t>
      </w:r>
      <w:r w:rsidRPr="001A43F8">
        <w:rPr>
          <w:lang w:val="ru-RU"/>
        </w:rPr>
        <w:t>о</w:t>
      </w:r>
      <w:r w:rsidRPr="001A43F8">
        <w:rPr>
          <w:lang w:val="sr-Cyrl-RS"/>
        </w:rPr>
        <w:t>ј својини</w:t>
      </w:r>
      <w:r w:rsidRPr="001A43F8">
        <w:rPr>
          <w:lang w:val="ru-RU"/>
        </w:rPr>
        <w:t xml:space="preserve"> извршног дужника</w:t>
      </w:r>
      <w:r w:rsidRPr="001A43F8">
        <w:rPr>
          <w:lang w:val="sr-Cyrl-RS"/>
        </w:rPr>
        <w:t xml:space="preserve"> Стоје Зорић са уделом од 1/1</w:t>
      </w:r>
      <w:r w:rsidRPr="001A43F8">
        <w:rPr>
          <w:lang w:val="ru-RU"/>
        </w:rPr>
        <w:t xml:space="preserve">, </w:t>
      </w:r>
      <w:r w:rsidRPr="001A43F8">
        <w:rPr>
          <w:lang w:val="sr-Cyrl-RS"/>
        </w:rPr>
        <w:t xml:space="preserve">износи  </w:t>
      </w:r>
      <w:bookmarkStart w:id="1" w:name="_Hlk169638142"/>
      <w:r w:rsidRPr="001A43F8">
        <w:rPr>
          <w:b/>
          <w:bCs/>
          <w:lang w:val="sr-Cyrl-RS"/>
        </w:rPr>
        <w:t>1.990.240,00</w:t>
      </w:r>
      <w:r w:rsidRPr="001A43F8">
        <w:rPr>
          <w:b/>
          <w:bCs/>
          <w:lang w:val="ru-RU"/>
        </w:rPr>
        <w:t xml:space="preserve"> </w:t>
      </w:r>
      <w:bookmarkEnd w:id="1"/>
      <w:r w:rsidRPr="001A43F8">
        <w:rPr>
          <w:b/>
          <w:bCs/>
          <w:lang w:val="ru-RU"/>
        </w:rPr>
        <w:t>динара.</w:t>
      </w:r>
    </w:p>
    <w:p w14:paraId="4777CEA3" w14:textId="77777777" w:rsidR="001A43F8" w:rsidRPr="001A43F8" w:rsidRDefault="001A43F8" w:rsidP="001A43F8">
      <w:pPr>
        <w:spacing w:before="200" w:after="0"/>
        <w:ind w:firstLine="500"/>
        <w:jc w:val="both"/>
        <w:rPr>
          <w:lang w:val="sr-Cyrl-RS"/>
        </w:rPr>
      </w:pPr>
      <w:r w:rsidRPr="001A43F8">
        <w:rPr>
          <w:lang w:val="sr-Latn-RS"/>
        </w:rPr>
        <w:t>Датум уписа: 23.02.1999 Врста: ПРАВО ПЛОДОУЖИВАЊА Опис терета: ДН.293/99 НА ОСНОВУ РЕШЕЊА ОПШТИНСКОГ СУДА У КИКИНДИ ОВ.БР.53/99 ОД 15.02.1999 ГОД. УКЊИЖУЈЕ СЕ ДОЖИВОТНО ПРАВО ПЛОДОУЖИВАЊА НА ДЕЛУ ЗОРИЋ ТОМЕ МИЛОША У КОРИСТ: ЗОРИЋ КАРЕЊА КРИСТИНЕ Р.ГОМБОЦ</w:t>
      </w:r>
    </w:p>
    <w:p w14:paraId="5A3F1124" w14:textId="77777777" w:rsidR="001A43F8" w:rsidRPr="001A43F8" w:rsidRDefault="001A43F8" w:rsidP="001A43F8">
      <w:pPr>
        <w:spacing w:before="200" w:after="0"/>
        <w:ind w:firstLine="500"/>
        <w:jc w:val="both"/>
        <w:rPr>
          <w:lang w:val="sr-Cyrl-RS"/>
        </w:rPr>
      </w:pPr>
      <w:r w:rsidRPr="001A43F8">
        <w:rPr>
          <w:lang w:val="sr-Latn-RS"/>
        </w:rPr>
        <w:t>ХИПОТЕКА Опис терета: 952-02-1057/2013.ПРИМЉЕНО 19.03.2013. НА ОСНОВУ ЗАКЉУЧКА ОСНОВНОГ СУДА У КИКИНДИ БРОЈ:4 ИВ.5500/12 ОД 11.03.2013.ДОЗВОЉАВА СЕ УПИС ЗАЛОЖНОГ ПРАВА НА НЕКРЕТНИНИ ИЗВРШНОГ ДУЖНИКА ЗОРИЋ МИЛОША ИЗ Б.В.СЕЛА У КОРИСТ ИЗВРШНОГ ПОВЕРИОЦА ЕУРОБАНК ЕФГ АД БЕОГРАД И ТО НА ИЗНОС ПОТРАЖИВАЊА ОД 2.176.640, 35 ДИНАРА</w:t>
      </w:r>
    </w:p>
    <w:p w14:paraId="40816852" w14:textId="77777777" w:rsidR="001A43F8" w:rsidRPr="001A43F8" w:rsidRDefault="001A43F8" w:rsidP="001A43F8">
      <w:pPr>
        <w:spacing w:before="200" w:after="0"/>
        <w:ind w:firstLine="500"/>
        <w:jc w:val="both"/>
        <w:rPr>
          <w:lang w:val="sr-Cyrl-RS"/>
        </w:rPr>
      </w:pPr>
      <w:r w:rsidRPr="001A43F8">
        <w:rPr>
          <w:lang w:val="sr-Latn-RS"/>
        </w:rPr>
        <w:t>Датум уписа: 19.12.2018 Врста: ЗАБЕЛЕЖБА СПОРА, ОДНОСНО ДРУГОГ ПОСТУПКА КОЈИ СЕ ВОДИ ПРЕД СУДОМ ИЛИ ВРШИОЦЕМ ЈАВНИХ ОВЛАШЋЕЊА (ЗА ИСХОД МОЖЕ ИМАТИ УПИС ПРАВА) Опис терета: 952-02-13-107-11083/2018 НА ОСНОВУ ЗАКЉУЧКА ПРИВРЕДНОГ СУДА У ЗРЕЊАНИНУ ПОСЛ.бр.ИВ.505/2015 ОД 12.12.2018.ДОЗВОЉАВА СЕ УПИС ЗАБЕЛЕЖБЕ РЕШЕЊА О ИЗВРШЕЊУ УТВРЂИВАЊЕМ ВРЕДНОСТИ И ПРОДАЈОМ НЕПОКРЕТНОСТИ ИЗВРШНОГ ДУЖНИКА ЗОРИЋ МИЛОША ИЗ Б.В.СЕЛА ЈМБГ 0106963840015, ТЕ НАМИРЕЊЕМ ИЗВРШНОГ ПОВЕРИОЦА ЛЕТИНА ДОО НОВИ БЕЧЕЈ МБ 08309876, ИЗ ИЗНОСА ДОБИЈЕНОГ ПРОДАЈОМ</w:t>
      </w:r>
    </w:p>
    <w:p w14:paraId="6CFD2B3D" w14:textId="77777777" w:rsidR="00FA49B9" w:rsidRPr="00FA49B9" w:rsidRDefault="00FA49B9">
      <w:pPr>
        <w:pStyle w:val="pStyle2"/>
        <w:rPr>
          <w:lang w:val="sr-Cyrl-RS"/>
        </w:rPr>
      </w:pPr>
    </w:p>
    <w:p w14:paraId="52E273F2" w14:textId="77777777" w:rsidR="002B6972" w:rsidRPr="00FA49B9" w:rsidRDefault="00000000">
      <w:pPr>
        <w:pStyle w:val="pStyle22"/>
        <w:rPr>
          <w:lang w:val="ru-RU"/>
        </w:rPr>
      </w:pPr>
      <w:r w:rsidRPr="00FA49B9">
        <w:rPr>
          <w:lang w:val="ru-RU"/>
        </w:rPr>
        <w:lastRenderedPageBreak/>
        <w:t>Јавна продаја је записнички проглашена неуспешном.</w:t>
      </w:r>
    </w:p>
    <w:p w14:paraId="5486ED85" w14:textId="77777777" w:rsidR="002B6972" w:rsidRPr="00FA49B9" w:rsidRDefault="00000000">
      <w:pPr>
        <w:pStyle w:val="pStyle22"/>
        <w:rPr>
          <w:lang w:val="ru-RU"/>
        </w:rPr>
      </w:pPr>
      <w:r w:rsidRPr="00FA49B9">
        <w:rPr>
          <w:lang w:val="ru-RU"/>
        </w:rPr>
        <w:t xml:space="preserve">Јавни извршитељ одређује продају непокретности </w:t>
      </w:r>
      <w:r w:rsidRPr="00FA49B9">
        <w:rPr>
          <w:b/>
          <w:bCs/>
          <w:lang w:val="ru-RU"/>
        </w:rPr>
        <w:t xml:space="preserve">НЕПОСРЕДНОМ ПОГОДБОМ </w:t>
      </w:r>
      <w:r w:rsidRPr="00FA49B9">
        <w:rPr>
          <w:lang w:val="ru-RU"/>
        </w:rPr>
        <w:t xml:space="preserve">у складу са предлогом извршног повериоца где се продајна цена слободно уговара али ако је нижа од 30% процењене вредности непокретности извршни поверилац се сматра намиреним у износу од 30% процењене вредности непокретности. Уговор о продаји може да се закључи у року од 30 дана од дана доношења закључка о продаји непокретности непосредном погодбом по избору извршног повериоца.  Рок за плаћање је </w:t>
      </w:r>
      <w:r w:rsidRPr="00FA49B9">
        <w:rPr>
          <w:b/>
          <w:bCs/>
          <w:lang w:val="ru-RU"/>
        </w:rPr>
        <w:t xml:space="preserve">15 дана </w:t>
      </w:r>
      <w:r w:rsidRPr="00FA49B9">
        <w:rPr>
          <w:lang w:val="ru-RU"/>
        </w:rPr>
        <w:t>од дана доношења закључка о додељивању непокретности, који се доноси одмах након закључења уговора о продаји. Да би се продаја непокретности путем непосредне погодбе успешно спровела потребно је да купац:</w:t>
      </w:r>
    </w:p>
    <w:p w14:paraId="5752E2A7" w14:textId="5D93E0A2" w:rsidR="002B6972" w:rsidRPr="00FA49B9" w:rsidRDefault="00000000">
      <w:pPr>
        <w:pStyle w:val="pStyle2"/>
        <w:numPr>
          <w:ilvl w:val="0"/>
          <w:numId w:val="1"/>
        </w:numPr>
        <w:rPr>
          <w:lang w:val="ru-RU"/>
        </w:rPr>
      </w:pPr>
      <w:r w:rsidRPr="00FA49B9">
        <w:rPr>
          <w:lang w:val="ru-RU"/>
        </w:rPr>
        <w:t>Изврши уплату јемства  на наменски рачун јавног извршитеља Драгана Николића број</w:t>
      </w:r>
      <w:r w:rsidR="001A43F8">
        <w:rPr>
          <w:lang w:val="ru-RU"/>
        </w:rPr>
        <w:t xml:space="preserve"> </w:t>
      </w:r>
      <w:r w:rsidRPr="00FA49B9">
        <w:rPr>
          <w:b/>
          <w:bCs/>
          <w:lang w:val="ru-RU"/>
        </w:rPr>
        <w:t xml:space="preserve">205-0000000237134-84 </w:t>
      </w:r>
      <w:r w:rsidRPr="00FA49B9">
        <w:rPr>
          <w:lang w:val="ru-RU"/>
        </w:rPr>
        <w:t>са позивом на број предмета који се води код НЛБ Комерцијална банка АД Београд у износу од  15%  утврђене вредности непокретности које су предмет продаје.</w:t>
      </w:r>
    </w:p>
    <w:p w14:paraId="21CE0A9E" w14:textId="77777777" w:rsidR="002B6972" w:rsidRPr="00FA49B9" w:rsidRDefault="00000000">
      <w:pPr>
        <w:pStyle w:val="pStyle2"/>
        <w:numPr>
          <w:ilvl w:val="0"/>
          <w:numId w:val="1"/>
        </w:numPr>
        <w:rPr>
          <w:lang w:val="ru-RU"/>
        </w:rPr>
      </w:pPr>
      <w:r w:rsidRPr="00FA49B9">
        <w:rPr>
          <w:lang w:val="ru-RU"/>
        </w:rPr>
        <w:t xml:space="preserve">Ступи у преговоре са извршним повериоцем </w:t>
      </w:r>
      <w:r w:rsidRPr="00FA49B9">
        <w:rPr>
          <w:b/>
          <w:bCs/>
          <w:lang w:val="ru-RU"/>
        </w:rPr>
        <w:t xml:space="preserve">(не са јавним извршитељем) </w:t>
      </w:r>
      <w:r w:rsidRPr="00FA49B9">
        <w:rPr>
          <w:lang w:val="ru-RU"/>
        </w:rPr>
        <w:t xml:space="preserve">а затим писменим путем достави своју понуду извршном повериоцу и јавном извршитељу. </w:t>
      </w:r>
    </w:p>
    <w:p w14:paraId="787A2317" w14:textId="77777777" w:rsidR="002B6972" w:rsidRPr="00FA49B9" w:rsidRDefault="00000000">
      <w:pPr>
        <w:pStyle w:val="pStyle2"/>
        <w:numPr>
          <w:ilvl w:val="0"/>
          <w:numId w:val="1"/>
        </w:numPr>
        <w:rPr>
          <w:lang w:val="ru-RU"/>
        </w:rPr>
      </w:pPr>
      <w:r w:rsidRPr="00FA49B9">
        <w:rPr>
          <w:lang w:val="ru-RU"/>
        </w:rPr>
        <w:t xml:space="preserve">Закључи писмени споразум са извршим повериоцем који не мора бити оверен од стране јавног бележника чији ће саставни део бити уговорена цена и рок за плаћање који не може бити дужи од </w:t>
      </w:r>
      <w:r w:rsidRPr="00FA49B9">
        <w:rPr>
          <w:b/>
          <w:bCs/>
          <w:lang w:val="ru-RU"/>
        </w:rPr>
        <w:t xml:space="preserve">15 дана </w:t>
      </w:r>
      <w:r w:rsidRPr="00FA49B9">
        <w:rPr>
          <w:lang w:val="ru-RU"/>
        </w:rPr>
        <w:t>од дана доношења закључка о додељивању непокретности, који се затим доставља јавном извршитељу.</w:t>
      </w:r>
    </w:p>
    <w:p w14:paraId="00A12571" w14:textId="0E89C67E" w:rsidR="002B6972" w:rsidRPr="00FA49B9" w:rsidRDefault="00000000">
      <w:pPr>
        <w:pStyle w:val="pStyle22"/>
        <w:rPr>
          <w:lang w:val="ru-RU"/>
        </w:rPr>
      </w:pPr>
      <w:r w:rsidRPr="00FA49B9">
        <w:rPr>
          <w:lang w:val="ru-RU"/>
        </w:rPr>
        <w:t xml:space="preserve">Закључење уговора са изабраним понудиоцем одржаће се  дана </w:t>
      </w:r>
      <w:r w:rsidR="001A43F8">
        <w:rPr>
          <w:lang w:val="ru-RU"/>
        </w:rPr>
        <w:t>13.11.2024</w:t>
      </w:r>
      <w:r w:rsidRPr="00FA49B9">
        <w:rPr>
          <w:lang w:val="ru-RU"/>
        </w:rPr>
        <w:t xml:space="preserve"> године </w:t>
      </w:r>
      <w:r w:rsidR="001A43F8">
        <w:rPr>
          <w:lang w:val="ru-RU"/>
        </w:rPr>
        <w:t xml:space="preserve">10 00 </w:t>
      </w:r>
      <w:r w:rsidRPr="00FA49B9">
        <w:rPr>
          <w:lang w:val="ru-RU"/>
        </w:rPr>
        <w:t xml:space="preserve"> часова у канцеларији поступајућег јавног извршитеља на адреси Војводе Петра Бојовића 21 сп. 3 ст. 57, Зрењанин.</w:t>
      </w:r>
    </w:p>
    <w:p w14:paraId="41260BBC" w14:textId="77777777" w:rsidR="002B6972" w:rsidRPr="00FA49B9" w:rsidRDefault="00000000">
      <w:pPr>
        <w:pStyle w:val="pStyle22"/>
        <w:rPr>
          <w:lang w:val="ru-RU"/>
        </w:rPr>
      </w:pPr>
      <w:r w:rsidRPr="00FA49B9">
        <w:rPr>
          <w:lang w:val="ru-RU"/>
        </w:rPr>
        <w:t xml:space="preserve">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p w14:paraId="6B9D012A" w14:textId="77777777" w:rsidR="002B6972" w:rsidRPr="00FA49B9" w:rsidRDefault="002B6972">
      <w:pPr>
        <w:rPr>
          <w:lang w:val="ru-RU"/>
        </w:rPr>
      </w:pPr>
    </w:p>
    <w:p w14:paraId="014293B6" w14:textId="77777777" w:rsidR="002B6972" w:rsidRPr="00FA49B9" w:rsidRDefault="002B6972">
      <w:pPr>
        <w:rPr>
          <w:lang w:val="ru-RU"/>
        </w:rPr>
      </w:pPr>
    </w:p>
    <w:tbl>
      <w:tblPr>
        <w:tblW w:w="0" w:type="auto"/>
        <w:tblInd w:w="10" w:type="dxa"/>
        <w:tblCellMar>
          <w:left w:w="10" w:type="dxa"/>
          <w:right w:w="10" w:type="dxa"/>
        </w:tblCellMar>
        <w:tblLook w:val="04A0" w:firstRow="1" w:lastRow="0" w:firstColumn="1" w:lastColumn="0" w:noHBand="0" w:noVBand="1"/>
      </w:tblPr>
      <w:tblGrid>
        <w:gridCol w:w="3200"/>
        <w:gridCol w:w="2871"/>
        <w:gridCol w:w="3824"/>
      </w:tblGrid>
      <w:tr w:rsidR="002B6972" w14:paraId="62595C85" w14:textId="77777777">
        <w:tblPrEx>
          <w:tblCellMar>
            <w:top w:w="0" w:type="dxa"/>
            <w:bottom w:w="0" w:type="dxa"/>
          </w:tblCellMar>
        </w:tblPrEx>
        <w:trPr>
          <w:trHeight w:val="14"/>
        </w:trPr>
        <w:tc>
          <w:tcPr>
            <w:tcW w:w="4000" w:type="dxa"/>
          </w:tcPr>
          <w:p w14:paraId="72294C82" w14:textId="77777777" w:rsidR="002B6972" w:rsidRPr="00FA49B9" w:rsidRDefault="00000000">
            <w:pPr>
              <w:pStyle w:val="pStyle"/>
              <w:rPr>
                <w:lang w:val="ru-RU"/>
              </w:rPr>
            </w:pPr>
            <w:r w:rsidRPr="00FA49B9">
              <w:rPr>
                <w:b/>
                <w:bCs/>
                <w:lang w:val="ru-RU"/>
              </w:rPr>
              <w:t>ПОУКА О ПРАВНОМ ЛЕКУ:</w:t>
            </w:r>
          </w:p>
          <w:p w14:paraId="35691B8D" w14:textId="77777777" w:rsidR="002B6972" w:rsidRPr="00FA49B9" w:rsidRDefault="00000000">
            <w:pPr>
              <w:pStyle w:val="pStyle"/>
              <w:rPr>
                <w:lang w:val="ru-RU"/>
              </w:rPr>
            </w:pPr>
            <w:r w:rsidRPr="00FA49B9">
              <w:rPr>
                <w:lang w:val="ru-RU"/>
              </w:rPr>
              <w:t>Против овог закључка није дозвољен приговор.</w:t>
            </w:r>
          </w:p>
        </w:tc>
        <w:tc>
          <w:tcPr>
            <w:tcW w:w="4000" w:type="dxa"/>
          </w:tcPr>
          <w:p w14:paraId="1C52CD10" w14:textId="77777777" w:rsidR="002B6972" w:rsidRPr="00FA49B9" w:rsidRDefault="002B6972">
            <w:pPr>
              <w:rPr>
                <w:lang w:val="ru-RU"/>
              </w:rPr>
            </w:pPr>
          </w:p>
        </w:tc>
        <w:tc>
          <w:tcPr>
            <w:tcW w:w="4000" w:type="dxa"/>
          </w:tcPr>
          <w:p w14:paraId="2F919450" w14:textId="77777777" w:rsidR="002B6972" w:rsidRDefault="00000000">
            <w:pPr>
              <w:pStyle w:val="pStyle3"/>
            </w:pPr>
            <w:r>
              <w:rPr>
                <w:b/>
                <w:bCs/>
              </w:rPr>
              <w:t>ЈАВНИ ИЗВРШИТЕЉ</w:t>
            </w:r>
          </w:p>
          <w:p w14:paraId="7EF38F0F" w14:textId="77777777" w:rsidR="002B6972" w:rsidRDefault="00000000">
            <w:pPr>
              <w:pStyle w:val="pStyle3"/>
            </w:pPr>
            <w:r>
              <w:rPr>
                <w:sz w:val="48"/>
                <w:szCs w:val="48"/>
              </w:rPr>
              <w:t>______________</w:t>
            </w:r>
          </w:p>
          <w:p w14:paraId="60C43606" w14:textId="77777777" w:rsidR="002B6972" w:rsidRDefault="00000000">
            <w:pPr>
              <w:pStyle w:val="pStyle3"/>
            </w:pPr>
            <w:r>
              <w:t>Драган Николић</w:t>
            </w:r>
          </w:p>
        </w:tc>
      </w:tr>
    </w:tbl>
    <w:p w14:paraId="193F3A14" w14:textId="77777777" w:rsidR="002B6972" w:rsidRDefault="002B6972"/>
    <w:p w14:paraId="29A3C9FD" w14:textId="77777777" w:rsidR="002B6972" w:rsidRDefault="00000000">
      <w:pPr>
        <w:pStyle w:val="pStyle"/>
      </w:pPr>
      <w:r>
        <w:t>Дна:</w:t>
      </w:r>
    </w:p>
    <w:p w14:paraId="0B88B5A5" w14:textId="77777777" w:rsidR="002B6972" w:rsidRDefault="00000000">
      <w:pPr>
        <w:pStyle w:val="pStyle"/>
      </w:pPr>
      <w:r>
        <w:t>1. Извршни поверилац</w:t>
      </w:r>
    </w:p>
    <w:p w14:paraId="16AD4067" w14:textId="77777777" w:rsidR="002B6972" w:rsidRDefault="00000000">
      <w:pPr>
        <w:pStyle w:val="pStyle"/>
      </w:pPr>
      <w:r>
        <w:t>2. Извршни дужник</w:t>
      </w:r>
    </w:p>
    <w:p w14:paraId="0F8C7182" w14:textId="77777777" w:rsidR="002B6972" w:rsidRDefault="00000000">
      <w:pPr>
        <w:pStyle w:val="pStyle"/>
      </w:pPr>
      <w:r>
        <w:t>3. Архива-фајл</w:t>
      </w:r>
    </w:p>
    <w:p w14:paraId="19EB43A6" w14:textId="77777777" w:rsidR="002B6972" w:rsidRDefault="00000000">
      <w:pPr>
        <w:pStyle w:val="pStyle"/>
      </w:pPr>
      <w:r>
        <w:t>4. Огласна табла Коморе јавних извршитеља</w:t>
      </w:r>
    </w:p>
    <w:p w14:paraId="718EEC5A" w14:textId="51081FBA" w:rsidR="002B6972" w:rsidRPr="001A43F8" w:rsidRDefault="00000000">
      <w:pPr>
        <w:pStyle w:val="pStyle"/>
        <w:rPr>
          <w:lang w:val="sr-Cyrl-RS"/>
        </w:rPr>
      </w:pPr>
      <w:r w:rsidRPr="001A43F8">
        <w:rPr>
          <w:lang w:val="ru-RU"/>
        </w:rPr>
        <w:t>5</w:t>
      </w:r>
      <w:r w:rsidR="001A43F8">
        <w:rPr>
          <w:lang w:val="sr-Cyrl-RS"/>
        </w:rPr>
        <w:t xml:space="preserve">. </w:t>
      </w:r>
      <w:r w:rsidR="001A43F8" w:rsidRPr="001A43F8">
        <w:rPr>
          <w:lang w:val="sr-Cyrl-RS"/>
        </w:rPr>
        <w:t>Л</w:t>
      </w:r>
      <w:r w:rsidR="001A43F8" w:rsidRPr="001A43F8">
        <w:rPr>
          <w:lang w:val="sr-Latn-RS"/>
        </w:rPr>
        <w:t>ЕТИНА ДОО НОВИ БЕЧЕЈ МБ 08309876</w:t>
      </w:r>
    </w:p>
    <w:sectPr w:rsidR="002B6972" w:rsidRPr="001A43F8">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735700"/>
    <w:multiLevelType w:val="multilevel"/>
    <w:tmpl w:val="D30AC064"/>
    <w:lvl w:ilvl="0">
      <w:start w:val="1"/>
      <w:numFmt w:val="bullet"/>
      <w:lvlText w:val="-"/>
      <w:lvlJc w:val="left"/>
      <w:pPr>
        <w:tabs>
          <w:tab w:val="num" w:pos="720"/>
        </w:tabs>
        <w:ind w:left="720" w:hanging="720"/>
      </w:pPr>
    </w:lvl>
    <w:lvl w:ilvl="1">
      <w:start w:val="1"/>
      <w:numFmt w:val="lowerRoman"/>
      <w:lvlText w:val=""/>
      <w:lvlJc w:val="left"/>
      <w:pPr>
        <w:tabs>
          <w:tab w:val="num" w:pos="720"/>
        </w:tabs>
        <w:ind w:left="72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713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2"/>
    <w:rsid w:val="001A43F8"/>
    <w:rsid w:val="002B6972"/>
    <w:rsid w:val="0069794B"/>
    <w:rsid w:val="00FA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889E"/>
  <w15:docId w15:val="{3A3FF1BD-1FD7-486C-AEA5-B105696E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0" w:after="500"/>
      <w:jc w:val="center"/>
      <w:outlineLvl w:val="0"/>
    </w:pPr>
    <w:rPr>
      <w:b/>
      <w:bCs/>
    </w:rPr>
  </w:style>
  <w:style w:type="paragraph" w:styleId="Heading2">
    <w:name w:val="heading 2"/>
    <w:basedOn w:val="Normal"/>
    <w:uiPriority w:val="9"/>
    <w:semiHidden/>
    <w:unhideWhenUsed/>
    <w:qFormat/>
    <w:pPr>
      <w:spacing w:before="500" w:after="500"/>
      <w:jc w:val="cente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2024-10-13T08:35:00Z</dcterms:created>
  <dcterms:modified xsi:type="dcterms:W3CDTF">2024-10-13T08:35:00Z</dcterms:modified>
  <cp:category/>
</cp:coreProperties>
</file>